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634DE3F7" w:rsidR="004C17CC" w:rsidRPr="0046115C" w:rsidRDefault="00741A1D" w:rsidP="00F642D8">
            <w:pPr>
              <w:spacing w:before="180" w:after="120"/>
              <w:jc w:val="center"/>
              <w:rPr>
                <w:sz w:val="26"/>
                <w:szCs w:val="26"/>
              </w:rPr>
            </w:pPr>
            <w:r w:rsidRPr="0046115C">
              <w:rPr>
                <w:sz w:val="26"/>
                <w:szCs w:val="26"/>
              </w:rPr>
              <w:t>Số:</w:t>
            </w:r>
            <w:r w:rsidR="00D26CED" w:rsidRPr="0046115C">
              <w:rPr>
                <w:sz w:val="26"/>
                <w:szCs w:val="26"/>
              </w:rPr>
              <w:t xml:space="preserve">  </w:t>
            </w:r>
            <w:r w:rsidR="0046115C">
              <w:rPr>
                <w:sz w:val="26"/>
                <w:szCs w:val="26"/>
              </w:rPr>
              <w:t xml:space="preserve">  </w:t>
            </w:r>
            <w:r w:rsidR="00E931FA" w:rsidRPr="0046115C">
              <w:rPr>
                <w:sz w:val="26"/>
                <w:szCs w:val="26"/>
              </w:rPr>
              <w:t xml:space="preserve">    </w:t>
            </w:r>
            <w:r w:rsidR="00D26CED" w:rsidRPr="0046115C">
              <w:rPr>
                <w:sz w:val="26"/>
                <w:szCs w:val="26"/>
              </w:rPr>
              <w:t xml:space="preserve">  </w:t>
            </w:r>
            <w:r w:rsidR="004C17CC" w:rsidRPr="0046115C">
              <w:rPr>
                <w:sz w:val="26"/>
                <w:szCs w:val="26"/>
              </w:rPr>
              <w:t>/BVĐKSĐ-HCQT</w:t>
            </w:r>
          </w:p>
          <w:p w14:paraId="38B3CF6F" w14:textId="3E620517" w:rsidR="00D6069C" w:rsidRPr="0046115C" w:rsidRDefault="00E20D6C" w:rsidP="008F2A27">
            <w:pPr>
              <w:jc w:val="center"/>
              <w:rPr>
                <w:sz w:val="26"/>
                <w:szCs w:val="26"/>
              </w:rPr>
            </w:pPr>
            <w:r w:rsidRPr="0046115C">
              <w:rPr>
                <w:sz w:val="26"/>
                <w:szCs w:val="26"/>
              </w:rPr>
              <w:t xml:space="preserve">V/v </w:t>
            </w:r>
            <w:r w:rsidR="00BF4AE3" w:rsidRPr="0046115C">
              <w:rPr>
                <w:sz w:val="26"/>
                <w:szCs w:val="26"/>
              </w:rPr>
              <w:t xml:space="preserve">triển khai thực hiện </w:t>
            </w:r>
            <w:r w:rsidR="0046115C">
              <w:rPr>
                <w:sz w:val="26"/>
                <w:szCs w:val="26"/>
              </w:rPr>
              <w:t xml:space="preserve">                     </w:t>
            </w:r>
            <w:r w:rsidR="00BF4AE3" w:rsidRPr="0046115C">
              <w:rPr>
                <w:sz w:val="26"/>
                <w:szCs w:val="26"/>
              </w:rPr>
              <w:t>Nghị định số 166/2024/NĐ-CP ngày 26/12/2024 của Chính phủ</w:t>
            </w:r>
            <w:r w:rsidR="003F06DD" w:rsidRPr="0046115C">
              <w:rPr>
                <w:sz w:val="26"/>
                <w:szCs w:val="26"/>
              </w:rPr>
              <w:t xml:space="preserve"> </w:t>
            </w:r>
            <w:r w:rsidR="00F94A7A" w:rsidRPr="0046115C">
              <w:rPr>
                <w:rFonts w:eastAsiaTheme="minorEastAsia"/>
                <w:color w:val="000000"/>
                <w:sz w:val="26"/>
                <w:szCs w:val="26"/>
                <w:lang w:eastAsia="zh-CN"/>
              </w:rPr>
              <w:t xml:space="preserve"> </w:t>
            </w:r>
            <w:r w:rsidR="00E82BA4" w:rsidRPr="0046115C">
              <w:rPr>
                <w:sz w:val="26"/>
                <w:szCs w:val="26"/>
              </w:rPr>
              <w:t xml:space="preserve"> </w:t>
            </w:r>
            <w:r w:rsidR="00F57565" w:rsidRPr="0046115C">
              <w:rPr>
                <w:rFonts w:eastAsiaTheme="minorEastAsia"/>
                <w:color w:val="000000"/>
                <w:sz w:val="26"/>
                <w:szCs w:val="26"/>
                <w:lang w:eastAsia="zh-CN"/>
              </w:rPr>
              <w:t xml:space="preserve"> </w:t>
            </w:r>
            <w:r w:rsidR="00755B2C" w:rsidRPr="0046115C">
              <w:rPr>
                <w:sz w:val="26"/>
                <w:szCs w:val="26"/>
              </w:rPr>
              <w:t xml:space="preserve"> </w:t>
            </w:r>
            <w:r w:rsidR="00E6693C" w:rsidRPr="0046115C">
              <w:rPr>
                <w:sz w:val="26"/>
                <w:szCs w:val="26"/>
              </w:rPr>
              <w:t xml:space="preserve"> </w:t>
            </w:r>
          </w:p>
          <w:p w14:paraId="3F7097DB" w14:textId="3EE3800A" w:rsidR="007C6375" w:rsidRPr="0046115C" w:rsidRDefault="007C6375" w:rsidP="007C6375">
            <w:pPr>
              <w:jc w:val="center"/>
              <w:rPr>
                <w:sz w:val="26"/>
                <w:szCs w:val="26"/>
              </w:rPr>
            </w:pPr>
          </w:p>
        </w:tc>
        <w:tc>
          <w:tcPr>
            <w:tcW w:w="5440" w:type="dxa"/>
          </w:tcPr>
          <w:p w14:paraId="5D7E8ABE" w14:textId="26EF1E16" w:rsidR="004C17CC" w:rsidRPr="0046115C" w:rsidRDefault="004C17CC" w:rsidP="00F642D8">
            <w:pPr>
              <w:spacing w:before="180" w:after="120"/>
              <w:jc w:val="center"/>
              <w:rPr>
                <w:i/>
                <w:iCs/>
                <w:sz w:val="26"/>
                <w:szCs w:val="26"/>
              </w:rPr>
            </w:pPr>
            <w:r w:rsidRPr="0046115C">
              <w:rPr>
                <w:i/>
                <w:iCs/>
                <w:sz w:val="26"/>
                <w:szCs w:val="26"/>
              </w:rPr>
              <w:t>Sa Đéc, ngày</w:t>
            </w:r>
            <w:r w:rsidR="0046115C">
              <w:rPr>
                <w:i/>
                <w:iCs/>
                <w:sz w:val="26"/>
                <w:szCs w:val="26"/>
              </w:rPr>
              <w:t xml:space="preserve">       </w:t>
            </w:r>
            <w:r w:rsidRPr="0046115C">
              <w:rPr>
                <w:i/>
                <w:iCs/>
                <w:sz w:val="26"/>
                <w:szCs w:val="26"/>
              </w:rPr>
              <w:t>tháng</w:t>
            </w:r>
            <w:r w:rsidR="00703EFF" w:rsidRPr="0046115C">
              <w:rPr>
                <w:i/>
                <w:iCs/>
                <w:sz w:val="26"/>
                <w:szCs w:val="26"/>
              </w:rPr>
              <w:t xml:space="preserve"> </w:t>
            </w:r>
            <w:r w:rsidR="00E931FA" w:rsidRPr="0046115C">
              <w:rPr>
                <w:i/>
                <w:iCs/>
                <w:sz w:val="26"/>
                <w:szCs w:val="26"/>
              </w:rPr>
              <w:t>0</w:t>
            </w:r>
            <w:r w:rsidR="00FF3477" w:rsidRPr="0046115C">
              <w:rPr>
                <w:i/>
                <w:iCs/>
                <w:sz w:val="26"/>
                <w:szCs w:val="26"/>
              </w:rPr>
              <w:t>2</w:t>
            </w:r>
            <w:r w:rsidR="00703EFF" w:rsidRPr="0046115C">
              <w:rPr>
                <w:i/>
                <w:iCs/>
                <w:sz w:val="26"/>
                <w:szCs w:val="26"/>
              </w:rPr>
              <w:t xml:space="preserve"> </w:t>
            </w:r>
            <w:r w:rsidR="00F642D8" w:rsidRPr="0046115C">
              <w:rPr>
                <w:i/>
                <w:iCs/>
                <w:sz w:val="26"/>
                <w:szCs w:val="26"/>
              </w:rPr>
              <w:t xml:space="preserve">năm </w:t>
            </w:r>
            <w:r w:rsidRPr="0046115C">
              <w:rPr>
                <w:i/>
                <w:iCs/>
                <w:sz w:val="26"/>
                <w:szCs w:val="26"/>
              </w:rPr>
              <w:t>202</w:t>
            </w:r>
            <w:r w:rsidR="00E931FA" w:rsidRPr="0046115C">
              <w:rPr>
                <w:i/>
                <w:iCs/>
                <w:sz w:val="26"/>
                <w:szCs w:val="26"/>
              </w:rPr>
              <w:t>5</w:t>
            </w:r>
          </w:p>
          <w:p w14:paraId="5A9D8139" w14:textId="77777777" w:rsidR="00733A48" w:rsidRPr="0046115C" w:rsidRDefault="00733A48" w:rsidP="00733A48">
            <w:pPr>
              <w:jc w:val="center"/>
              <w:rPr>
                <w:i/>
                <w:iCs/>
                <w:sz w:val="26"/>
                <w:szCs w:val="26"/>
              </w:rPr>
            </w:pPr>
          </w:p>
          <w:p w14:paraId="67735E9E" w14:textId="1D5ABB86" w:rsidR="00733A48" w:rsidRPr="0046115C" w:rsidRDefault="005D4E43" w:rsidP="00733A48">
            <w:pPr>
              <w:jc w:val="center"/>
              <w:rPr>
                <w:i/>
                <w:iCs/>
                <w:sz w:val="26"/>
                <w:szCs w:val="26"/>
              </w:rPr>
            </w:pPr>
            <w:r w:rsidRPr="0046115C">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6F157F9A" w14:textId="77777777" w:rsidR="00BF4AE3" w:rsidRPr="00BF4AE3" w:rsidRDefault="00BF4AE3" w:rsidP="0046115C">
      <w:pPr>
        <w:spacing w:before="120" w:after="120" w:line="360" w:lineRule="auto"/>
        <w:ind w:firstLine="720"/>
        <w:jc w:val="both"/>
        <w:rPr>
          <w:szCs w:val="28"/>
        </w:rPr>
      </w:pPr>
      <w:r w:rsidRPr="00BF4AE3">
        <w:rPr>
          <w:szCs w:val="28"/>
        </w:rPr>
        <w:t>Ngày 26/12/2024, Chính phủ ban hành Nghị định số 166/2024/NĐ-CP quy định về điều kiện kinh doanh dịch vụ kiểm định xe cơ giới; tổ chức, hoạt động của cơ sở đăng kiểm; niên hạn sử dụng của xe cơ giới, theo đó Nghị định số 166/2024/NĐ-CP gồm 6 Chương, 28 Điều và có hiệu lực thi hành kể từ ngày 01 tháng 01 năm 2025, trừ điểm đ khoản 1 Điều 16 của Nghị định này có hiệu lực thi hành kể từ ngày 01 tháng 01 năm 2026 và thay thế các Nghị định:</w:t>
      </w:r>
    </w:p>
    <w:p w14:paraId="26CD2EFB" w14:textId="77777777" w:rsidR="00BF4AE3" w:rsidRPr="00BF4AE3" w:rsidRDefault="00BF4AE3" w:rsidP="0046115C">
      <w:pPr>
        <w:spacing w:before="120" w:after="120" w:line="360" w:lineRule="auto"/>
        <w:ind w:firstLine="720"/>
        <w:jc w:val="both"/>
        <w:rPr>
          <w:szCs w:val="28"/>
        </w:rPr>
      </w:pPr>
      <w:r w:rsidRPr="00BF4AE3">
        <w:rPr>
          <w:szCs w:val="28"/>
        </w:rPr>
        <w:t>- Nghị định số 95/2009/NĐ-CP ngày 30 tháng 10 năm 2009 của Chính phủ quy định niên hạn sử dụng đối với xe ô tô chở hàng và xe ô tô chở người;</w:t>
      </w:r>
    </w:p>
    <w:p w14:paraId="28902CBA" w14:textId="77777777" w:rsidR="00BF4AE3" w:rsidRPr="00BF4AE3" w:rsidRDefault="00BF4AE3" w:rsidP="0046115C">
      <w:pPr>
        <w:spacing w:before="120" w:after="120" w:line="360" w:lineRule="auto"/>
        <w:ind w:firstLine="720"/>
        <w:jc w:val="both"/>
        <w:rPr>
          <w:szCs w:val="28"/>
        </w:rPr>
      </w:pPr>
      <w:r w:rsidRPr="00BF4AE3">
        <w:rPr>
          <w:szCs w:val="28"/>
        </w:rPr>
        <w:t>- Nghị định số 139/2018/NĐ-CP ngày 08 tháng 10 năm 2018 của Chính phủ quy định về kinh doanh dịch vụ kiểm định xe cơ giới;</w:t>
      </w:r>
    </w:p>
    <w:p w14:paraId="3E10915F" w14:textId="77777777" w:rsidR="00BF4AE3" w:rsidRPr="0046115C" w:rsidRDefault="00BF4AE3" w:rsidP="0046115C">
      <w:pPr>
        <w:spacing w:before="120" w:after="120" w:line="360" w:lineRule="auto"/>
        <w:ind w:firstLine="720"/>
        <w:jc w:val="both"/>
        <w:rPr>
          <w:spacing w:val="4"/>
          <w:szCs w:val="28"/>
        </w:rPr>
      </w:pPr>
      <w:r w:rsidRPr="0046115C">
        <w:rPr>
          <w:spacing w:val="4"/>
          <w:szCs w:val="28"/>
        </w:rPr>
        <w:t>- Nghị định số 30/2023/NĐ-CP ngày 08 tháng 6 năm 2023 của Chính phủ sửa đổi, bổ sung một số điều của Nghị định số 139/2018/NĐ-CP ngày 08 tháng 10 năm 2018 của Chính phủ quy định về kinh doanh dịch vụ kiểm định xe cơ giới;</w:t>
      </w:r>
    </w:p>
    <w:p w14:paraId="27ACA3BE" w14:textId="1AEB8BE9" w:rsidR="00890285" w:rsidRPr="003F06DD" w:rsidRDefault="00BF4AE3" w:rsidP="0046115C">
      <w:pPr>
        <w:widowControl w:val="0"/>
        <w:spacing w:before="120" w:after="120" w:line="360" w:lineRule="auto"/>
        <w:ind w:firstLine="720"/>
        <w:jc w:val="both"/>
      </w:pPr>
      <w:r w:rsidRPr="00BF4AE3">
        <w:rPr>
          <w:szCs w:val="28"/>
        </w:rPr>
        <w:t>- Nghị định số 121/2024/NĐ-CP ngày 03 tháng 10 năm 2024 của Chính phủ sửa đổi, bổ sung một số điều của Nghị định số 139/2018/NĐ-CP ngày 08 tháng 10 năm 2018 của Chính phủ quy định về kinh doanh dịch vụ kiểm định xe cơ giới, được sửa đổi, bổ sung một số điều tại Nghị định số 30/2023/NĐ-CP ngày 08 tháng 6 năm 2023 của Chính phủ.</w:t>
      </w:r>
      <w:r>
        <w:rPr>
          <w:szCs w:val="28"/>
        </w:rPr>
        <w:t xml:space="preserve"> </w:t>
      </w:r>
      <w:r w:rsidR="005A6DD2">
        <w:rPr>
          <w:bCs/>
          <w:color w:val="000000"/>
          <w:szCs w:val="28"/>
        </w:rPr>
        <w:t xml:space="preserve"> </w:t>
      </w:r>
      <w:r w:rsidR="00E6693C" w:rsidRPr="00EB0639">
        <w:rPr>
          <w:i/>
          <w:color w:val="000000"/>
          <w:spacing w:val="-6"/>
          <w:szCs w:val="28"/>
          <w:lang w:val="nb-NO" w:eastAsia="vi-VN"/>
        </w:rPr>
        <w:t xml:space="preserve"> </w:t>
      </w:r>
      <w:r w:rsidR="00B136F4">
        <w:rPr>
          <w:i/>
          <w:color w:val="000000"/>
          <w:spacing w:val="-6"/>
          <w:szCs w:val="28"/>
          <w:lang w:val="nb-NO" w:eastAsia="vi-VN"/>
        </w:rPr>
        <w:t xml:space="preserve"> </w:t>
      </w:r>
      <w:r w:rsidR="0040555C">
        <w:rPr>
          <w:i/>
          <w:color w:val="000000"/>
          <w:spacing w:val="-6"/>
          <w:szCs w:val="28"/>
          <w:lang w:val="nb-NO" w:eastAsia="vi-VN"/>
        </w:rPr>
        <w:t xml:space="preserve"> </w:t>
      </w:r>
      <w:r w:rsidR="00D71CEE">
        <w:rPr>
          <w:i/>
          <w:color w:val="000000"/>
          <w:spacing w:val="-6"/>
          <w:szCs w:val="28"/>
          <w:lang w:val="nb-NO" w:eastAsia="vi-VN"/>
        </w:rPr>
        <w:t xml:space="preserve"> </w:t>
      </w:r>
      <w:r w:rsidR="00F94A7A">
        <w:rPr>
          <w:i/>
          <w:color w:val="000000"/>
          <w:spacing w:val="-6"/>
          <w:szCs w:val="28"/>
          <w:lang w:val="nb-NO" w:eastAsia="vi-VN"/>
        </w:rPr>
        <w:t xml:space="preserve"> </w:t>
      </w:r>
      <w:r w:rsidR="00B773E7">
        <w:rPr>
          <w:i/>
          <w:color w:val="000000"/>
          <w:spacing w:val="-6"/>
          <w:szCs w:val="28"/>
          <w:lang w:val="nb-NO" w:eastAsia="vi-VN"/>
        </w:rPr>
        <w:t xml:space="preserve"> </w:t>
      </w:r>
      <w:r w:rsidR="00CA6E3F">
        <w:rPr>
          <w:i/>
          <w:color w:val="000000"/>
          <w:spacing w:val="-6"/>
          <w:szCs w:val="28"/>
          <w:lang w:val="nb-NO" w:eastAsia="vi-VN"/>
        </w:rPr>
        <w:t xml:space="preserve"> </w:t>
      </w:r>
      <w:r w:rsidR="00D32A4E">
        <w:rPr>
          <w:i/>
          <w:color w:val="000000"/>
          <w:spacing w:val="-6"/>
          <w:szCs w:val="28"/>
          <w:lang w:val="nb-NO" w:eastAsia="vi-VN"/>
        </w:rPr>
        <w:t xml:space="preserve"> </w:t>
      </w:r>
      <w:r w:rsidR="00677D5C">
        <w:rPr>
          <w:i/>
          <w:color w:val="000000"/>
          <w:spacing w:val="-6"/>
          <w:szCs w:val="28"/>
          <w:lang w:val="nb-NO" w:eastAsia="vi-VN"/>
        </w:rPr>
        <w:t xml:space="preserve"> </w:t>
      </w:r>
      <w:r w:rsidR="000560F8">
        <w:rPr>
          <w:i/>
          <w:color w:val="000000"/>
          <w:spacing w:val="-6"/>
          <w:szCs w:val="28"/>
          <w:lang w:val="nb-NO" w:eastAsia="vi-VN"/>
        </w:rPr>
        <w:t xml:space="preserve"> </w:t>
      </w:r>
      <w:r w:rsidR="0094675C">
        <w:rPr>
          <w:i/>
          <w:color w:val="000000"/>
          <w:spacing w:val="-6"/>
          <w:szCs w:val="28"/>
          <w:lang w:val="nb-NO" w:eastAsia="vi-VN"/>
        </w:rPr>
        <w:t xml:space="preserve"> </w:t>
      </w:r>
      <w:r w:rsidR="003F06DD">
        <w:rPr>
          <w:i/>
          <w:color w:val="000000"/>
          <w:spacing w:val="-6"/>
          <w:szCs w:val="28"/>
          <w:lang w:val="nb-NO" w:eastAsia="vi-VN"/>
        </w:rPr>
        <w:t xml:space="preserve"> </w:t>
      </w:r>
      <w:r w:rsidR="006A162F">
        <w:rPr>
          <w:i/>
          <w:color w:val="000000"/>
          <w:spacing w:val="-6"/>
          <w:szCs w:val="28"/>
          <w:lang w:val="nb-NO" w:eastAsia="vi-VN"/>
        </w:rPr>
        <w:t xml:space="preserve"> </w:t>
      </w:r>
      <w:r w:rsidR="007C081D">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8C08CA">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r w:rsidR="00D73082">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D73082">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p>
    <w:p w14:paraId="1E1421E7" w14:textId="77777777" w:rsidR="0046115C" w:rsidRDefault="0046115C" w:rsidP="0046115C">
      <w:pPr>
        <w:widowControl w:val="0"/>
        <w:spacing w:before="120" w:after="120" w:line="360" w:lineRule="auto"/>
        <w:ind w:firstLine="720"/>
        <w:jc w:val="both"/>
        <w:rPr>
          <w:szCs w:val="28"/>
        </w:rPr>
      </w:pPr>
    </w:p>
    <w:p w14:paraId="7BE48E79" w14:textId="7E6D3300" w:rsidR="004E2AA3" w:rsidRDefault="00A458AD" w:rsidP="0046115C">
      <w:pPr>
        <w:widowControl w:val="0"/>
        <w:spacing w:before="120" w:after="120" w:line="360" w:lineRule="auto"/>
        <w:ind w:firstLine="720"/>
        <w:jc w:val="both"/>
      </w:pPr>
      <w:r w:rsidRPr="00EB0639">
        <w:rPr>
          <w:szCs w:val="28"/>
        </w:rPr>
        <w:lastRenderedPageBreak/>
        <w:t>Bệnh viện Đa khoa Sa Đéc</w:t>
      </w:r>
      <w:r w:rsidR="0046115C">
        <w:rPr>
          <w:szCs w:val="28"/>
        </w:rPr>
        <w:t xml:space="preserve"> đề nghị</w:t>
      </w:r>
      <w:bookmarkStart w:id="0" w:name="_GoBack"/>
      <w:bookmarkEnd w:id="0"/>
      <w:r w:rsidRPr="00EB0639">
        <w:rPr>
          <w:szCs w:val="28"/>
        </w:rPr>
        <w:t xml:space="preserve"> lãnh đạo các khoa, </w:t>
      </w:r>
      <w:r w:rsidR="005A6DD2">
        <w:rPr>
          <w:szCs w:val="28"/>
        </w:rPr>
        <w:t>phòng</w:t>
      </w:r>
      <w:r w:rsidR="0046115C">
        <w:rPr>
          <w:szCs w:val="28"/>
        </w:rPr>
        <w:t xml:space="preserve"> </w:t>
      </w:r>
      <w:r w:rsidR="0046115C">
        <w:t>triển khai Nghị định nêu trên</w:t>
      </w:r>
      <w:r w:rsidR="0046115C" w:rsidRPr="00EB0639">
        <w:rPr>
          <w:szCs w:val="28"/>
        </w:rPr>
        <w:t xml:space="preserve"> </w:t>
      </w:r>
      <w:r w:rsidR="0046115C">
        <w:t>đến viên chức, người lao động</w:t>
      </w:r>
      <w:r w:rsidR="004E2AA3">
        <w:rPr>
          <w:szCs w:val="28"/>
        </w:rPr>
        <w:t xml:space="preserve"> </w:t>
      </w:r>
      <w:r w:rsidR="004E2AA3">
        <w:t>nắm,</w:t>
      </w:r>
      <w:r w:rsidR="00463CD8">
        <w:rPr>
          <w:szCs w:val="28"/>
        </w:rPr>
        <w:t xml:space="preserve"> </w:t>
      </w:r>
      <w:r w:rsidR="00463CD8">
        <w:t>thực hiện</w:t>
      </w:r>
      <w:r w:rsidR="00FF4C7F">
        <w:t>.</w:t>
      </w:r>
      <w:r w:rsidR="00463CD8">
        <w:t xml:space="preserve"> </w:t>
      </w:r>
      <w:r w:rsidR="00FF4C7F">
        <w:t xml:space="preserve"> </w:t>
      </w:r>
    </w:p>
    <w:p w14:paraId="389FC6B0" w14:textId="1C8DED36" w:rsidR="005E5CD6" w:rsidRPr="004E2AA3" w:rsidRDefault="004E2AA3" w:rsidP="0046115C">
      <w:pPr>
        <w:spacing w:before="120" w:after="120" w:line="360" w:lineRule="auto"/>
        <w:ind w:firstLine="720"/>
        <w:jc w:val="both"/>
      </w:pPr>
      <w:r w:rsidRPr="00DA36FB">
        <w:rPr>
          <w:rStyle w:val="markedcontent"/>
          <w:i/>
          <w:szCs w:val="28"/>
        </w:rPr>
        <w:t>(</w:t>
      </w:r>
      <w:r>
        <w:rPr>
          <w:rStyle w:val="markedcontent"/>
          <w:i/>
          <w:szCs w:val="28"/>
        </w:rPr>
        <w:t xml:space="preserve">Đính kèm Nghị định số </w:t>
      </w:r>
      <w:r w:rsidRPr="00733500">
        <w:rPr>
          <w:rStyle w:val="markedcontent"/>
          <w:i/>
          <w:szCs w:val="28"/>
        </w:rPr>
        <w:t>166/2024/NĐ-CP</w:t>
      </w:r>
      <w:r>
        <w:rPr>
          <w:rStyle w:val="markedcontent"/>
          <w:i/>
          <w:szCs w:val="28"/>
        </w:rPr>
        <w:t xml:space="preserve"> ngày 26</w:t>
      </w:r>
      <w:r w:rsidR="0046115C">
        <w:rPr>
          <w:rStyle w:val="markedcontent"/>
          <w:i/>
          <w:szCs w:val="28"/>
        </w:rPr>
        <w:t xml:space="preserve"> tháng 12 năm </w:t>
      </w:r>
      <w:r>
        <w:rPr>
          <w:rStyle w:val="markedcontent"/>
          <w:i/>
          <w:szCs w:val="28"/>
        </w:rPr>
        <w:t>2024</w:t>
      </w:r>
      <w:r w:rsidR="0046115C">
        <w:rPr>
          <w:rStyle w:val="markedcontent"/>
          <w:i/>
          <w:szCs w:val="28"/>
        </w:rPr>
        <w:t xml:space="preserve"> của Chính phủ</w:t>
      </w:r>
      <w:r w:rsidRPr="00DA36FB">
        <w:rPr>
          <w:rStyle w:val="markedcontent"/>
          <w:i/>
          <w:szCs w:val="28"/>
        </w:rPr>
        <w:t>)</w:t>
      </w:r>
      <w:r w:rsidR="00677D5C">
        <w:rPr>
          <w:i/>
          <w:color w:val="000000"/>
          <w:spacing w:val="-6"/>
          <w:szCs w:val="28"/>
          <w:lang w:val="nb-NO" w:eastAsia="vi-VN"/>
        </w:rPr>
        <w:t xml:space="preserve"> </w:t>
      </w:r>
      <w:r w:rsidR="0074425D">
        <w:rPr>
          <w:i/>
          <w:color w:val="000000"/>
          <w:spacing w:val="-6"/>
          <w:szCs w:val="28"/>
          <w:lang w:val="nb-NO" w:eastAsia="vi-VN"/>
        </w:rPr>
        <w:t xml:space="preserve"> </w:t>
      </w:r>
      <w:r w:rsidR="00FA6E4C">
        <w:rPr>
          <w:i/>
          <w:color w:val="000000"/>
          <w:spacing w:val="-6"/>
          <w:szCs w:val="28"/>
          <w:lang w:val="nb-NO" w:eastAsia="vi-VN"/>
        </w:rPr>
        <w:t xml:space="preserve"> </w:t>
      </w:r>
      <w:r w:rsidR="00D12741">
        <w:rPr>
          <w:i/>
          <w:color w:val="000000"/>
          <w:spacing w:val="-6"/>
          <w:szCs w:val="28"/>
          <w:lang w:val="nb-NO" w:eastAsia="vi-VN"/>
        </w:rPr>
        <w:t xml:space="preserve"> </w:t>
      </w:r>
      <w:r w:rsidR="0074425D">
        <w:rPr>
          <w:i/>
          <w:color w:val="000000"/>
          <w:spacing w:val="-6"/>
          <w:szCs w:val="28"/>
          <w:lang w:val="nb-NO" w:eastAsia="vi-VN"/>
        </w:rPr>
        <w:t xml:space="preserve">  </w:t>
      </w:r>
      <w:r w:rsidR="00BC5AC1" w:rsidRPr="00EB0639">
        <w:rPr>
          <w:i/>
          <w:color w:val="000000"/>
          <w:spacing w:val="-6"/>
          <w:szCs w:val="28"/>
          <w:lang w:val="nb-NO" w:eastAsia="vi-VN"/>
        </w:rPr>
        <w:t xml:space="preserve"> </w:t>
      </w:r>
      <w:r w:rsidR="00383D02">
        <w:rPr>
          <w:i/>
          <w:color w:val="000000"/>
          <w:spacing w:val="-6"/>
          <w:szCs w:val="28"/>
          <w:lang w:val="nb-NO" w:eastAsia="vi-VN"/>
        </w:rPr>
        <w:t xml:space="preserve"> </w:t>
      </w:r>
      <w:r w:rsidR="00A91D86">
        <w:rPr>
          <w:i/>
          <w:color w:val="000000"/>
          <w:spacing w:val="-6"/>
          <w:szCs w:val="28"/>
          <w:lang w:val="nb-NO" w:eastAsia="vi-VN"/>
        </w:rPr>
        <w:t xml:space="preserve"> </w:t>
      </w:r>
      <w:r w:rsidR="007C081D">
        <w:rPr>
          <w:i/>
          <w:color w:val="000000"/>
          <w:spacing w:val="-6"/>
          <w:szCs w:val="28"/>
          <w:lang w:val="nb-NO" w:eastAsia="vi-VN"/>
        </w:rPr>
        <w:t xml:space="preserve">  </w:t>
      </w:r>
      <w:r w:rsidR="00A04E3D">
        <w:rPr>
          <w:i/>
          <w:color w:val="000000"/>
          <w:spacing w:val="-6"/>
          <w:szCs w:val="28"/>
          <w:lang w:val="nb-NO" w:eastAsia="vi-VN"/>
        </w:rPr>
        <w:t xml:space="preserve"> </w:t>
      </w:r>
      <w:r w:rsidR="009C218B">
        <w:rPr>
          <w:i/>
          <w:color w:val="000000"/>
          <w:spacing w:val="-6"/>
          <w:szCs w:val="28"/>
          <w:lang w:val="nb-NO" w:eastAsia="vi-VN"/>
        </w:rPr>
        <w:t xml:space="preserve"> </w:t>
      </w:r>
      <w:r w:rsidR="008771F7" w:rsidRPr="00EB0639">
        <w:rPr>
          <w:i/>
          <w:color w:val="000000"/>
          <w:spacing w:val="-6"/>
          <w:szCs w:val="28"/>
          <w:lang w:val="nb-NO" w:eastAsia="vi-VN"/>
        </w:rPr>
        <w:t xml:space="preserve">  </w:t>
      </w:r>
      <w:r w:rsidR="005A6DD2">
        <w:rPr>
          <w:i/>
          <w:color w:val="000000"/>
          <w:spacing w:val="-6"/>
          <w:szCs w:val="28"/>
          <w:lang w:val="nb-NO" w:eastAsia="vi-VN"/>
        </w:rPr>
        <w:t xml:space="preserve"> </w:t>
      </w:r>
      <w:r w:rsidR="004A1002">
        <w:rPr>
          <w:i/>
          <w:color w:val="000000"/>
          <w:spacing w:val="-6"/>
          <w:szCs w:val="28"/>
          <w:lang w:val="nb-NO" w:eastAsia="vi-VN"/>
        </w:rPr>
        <w:t xml:space="preserve"> </w:t>
      </w:r>
      <w:r w:rsidR="00572CDE">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3113C4">
        <w:rPr>
          <w:szCs w:val="28"/>
          <w:lang w:val="nb-NO"/>
        </w:rPr>
        <w:t xml:space="preserve"> </w:t>
      </w:r>
      <w:r w:rsidR="007F23D7" w:rsidRPr="00EB0639">
        <w:rPr>
          <w:szCs w:val="28"/>
          <w:lang w:val="nb-NO"/>
        </w:rPr>
        <w:t xml:space="preserve"> </w:t>
      </w:r>
      <w:r w:rsidR="003113C4">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692C8F">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00A458AD"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46115C">
      <w:pPr>
        <w:pStyle w:val="Default"/>
        <w:spacing w:before="120" w:after="120" w:line="360" w:lineRule="auto"/>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1D60D8" w14:textId="77777777" w:rsidR="00C66EFB" w:rsidRDefault="00C66EFB">
      <w:r>
        <w:separator/>
      </w:r>
    </w:p>
  </w:endnote>
  <w:endnote w:type="continuationSeparator" w:id="0">
    <w:p w14:paraId="0E7C2644" w14:textId="77777777" w:rsidR="00C66EFB" w:rsidRDefault="00C66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88A05" w14:textId="77777777" w:rsidR="00C66EFB" w:rsidRDefault="00C66EFB">
      <w:r>
        <w:separator/>
      </w:r>
    </w:p>
  </w:footnote>
  <w:footnote w:type="continuationSeparator" w:id="0">
    <w:p w14:paraId="235A8E7C" w14:textId="77777777" w:rsidR="00C66EFB" w:rsidRDefault="00C66E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46115C">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16460"/>
    <w:rsid w:val="0002394A"/>
    <w:rsid w:val="00024895"/>
    <w:rsid w:val="0003027E"/>
    <w:rsid w:val="00045438"/>
    <w:rsid w:val="00053675"/>
    <w:rsid w:val="000560F8"/>
    <w:rsid w:val="00064F07"/>
    <w:rsid w:val="00072D24"/>
    <w:rsid w:val="00083785"/>
    <w:rsid w:val="00083E42"/>
    <w:rsid w:val="000855DA"/>
    <w:rsid w:val="0009182A"/>
    <w:rsid w:val="000926EF"/>
    <w:rsid w:val="00092B07"/>
    <w:rsid w:val="00092F66"/>
    <w:rsid w:val="000A3572"/>
    <w:rsid w:val="000A6E86"/>
    <w:rsid w:val="000A7C37"/>
    <w:rsid w:val="000B4D6E"/>
    <w:rsid w:val="000B552B"/>
    <w:rsid w:val="000C6D05"/>
    <w:rsid w:val="000D6ECD"/>
    <w:rsid w:val="000E3097"/>
    <w:rsid w:val="000F1406"/>
    <w:rsid w:val="000F30E8"/>
    <w:rsid w:val="001022A1"/>
    <w:rsid w:val="00111DC0"/>
    <w:rsid w:val="00147C8A"/>
    <w:rsid w:val="00151FB6"/>
    <w:rsid w:val="0015495A"/>
    <w:rsid w:val="001657DB"/>
    <w:rsid w:val="00177A71"/>
    <w:rsid w:val="001811EF"/>
    <w:rsid w:val="00185B31"/>
    <w:rsid w:val="00192C4B"/>
    <w:rsid w:val="00194403"/>
    <w:rsid w:val="001A18D6"/>
    <w:rsid w:val="001B17E2"/>
    <w:rsid w:val="001B55B5"/>
    <w:rsid w:val="001C250B"/>
    <w:rsid w:val="001C3986"/>
    <w:rsid w:val="001C5F16"/>
    <w:rsid w:val="001D1E18"/>
    <w:rsid w:val="001D3CD6"/>
    <w:rsid w:val="001F12E9"/>
    <w:rsid w:val="001F2485"/>
    <w:rsid w:val="00206182"/>
    <w:rsid w:val="002075C6"/>
    <w:rsid w:val="00211F49"/>
    <w:rsid w:val="00212418"/>
    <w:rsid w:val="0021286B"/>
    <w:rsid w:val="002239D6"/>
    <w:rsid w:val="00231903"/>
    <w:rsid w:val="00246CE2"/>
    <w:rsid w:val="00260785"/>
    <w:rsid w:val="00265771"/>
    <w:rsid w:val="002747BB"/>
    <w:rsid w:val="00277C8E"/>
    <w:rsid w:val="00286328"/>
    <w:rsid w:val="00296FCA"/>
    <w:rsid w:val="002C214E"/>
    <w:rsid w:val="002C4250"/>
    <w:rsid w:val="002F6573"/>
    <w:rsid w:val="003061CE"/>
    <w:rsid w:val="00306C6A"/>
    <w:rsid w:val="003113C4"/>
    <w:rsid w:val="0031433E"/>
    <w:rsid w:val="003147A8"/>
    <w:rsid w:val="00327516"/>
    <w:rsid w:val="003464EA"/>
    <w:rsid w:val="003601BE"/>
    <w:rsid w:val="003607AA"/>
    <w:rsid w:val="00362B5C"/>
    <w:rsid w:val="00366635"/>
    <w:rsid w:val="003700F6"/>
    <w:rsid w:val="003778CF"/>
    <w:rsid w:val="00383D02"/>
    <w:rsid w:val="0039015E"/>
    <w:rsid w:val="00391561"/>
    <w:rsid w:val="003A4769"/>
    <w:rsid w:val="003A737D"/>
    <w:rsid w:val="003A78E4"/>
    <w:rsid w:val="003E16CB"/>
    <w:rsid w:val="003F06DD"/>
    <w:rsid w:val="003F1C30"/>
    <w:rsid w:val="003F7030"/>
    <w:rsid w:val="003F7B20"/>
    <w:rsid w:val="0040504A"/>
    <w:rsid w:val="0040555C"/>
    <w:rsid w:val="0041042F"/>
    <w:rsid w:val="004269B0"/>
    <w:rsid w:val="004568D2"/>
    <w:rsid w:val="0046115C"/>
    <w:rsid w:val="00463CD8"/>
    <w:rsid w:val="004A1002"/>
    <w:rsid w:val="004A443A"/>
    <w:rsid w:val="004A5833"/>
    <w:rsid w:val="004A7559"/>
    <w:rsid w:val="004B2AC0"/>
    <w:rsid w:val="004C0E82"/>
    <w:rsid w:val="004C0EFE"/>
    <w:rsid w:val="004C17CC"/>
    <w:rsid w:val="004C73C8"/>
    <w:rsid w:val="004C79F0"/>
    <w:rsid w:val="004D0906"/>
    <w:rsid w:val="004D6648"/>
    <w:rsid w:val="004D756C"/>
    <w:rsid w:val="004E2AA3"/>
    <w:rsid w:val="004E45EA"/>
    <w:rsid w:val="004F4EC9"/>
    <w:rsid w:val="0050344E"/>
    <w:rsid w:val="0051486C"/>
    <w:rsid w:val="00516DC1"/>
    <w:rsid w:val="00522047"/>
    <w:rsid w:val="00530FF6"/>
    <w:rsid w:val="00531050"/>
    <w:rsid w:val="00531572"/>
    <w:rsid w:val="00531A04"/>
    <w:rsid w:val="00555AE2"/>
    <w:rsid w:val="00572CDE"/>
    <w:rsid w:val="00576BCB"/>
    <w:rsid w:val="0058274E"/>
    <w:rsid w:val="00582E62"/>
    <w:rsid w:val="0059164D"/>
    <w:rsid w:val="005927C7"/>
    <w:rsid w:val="0059450D"/>
    <w:rsid w:val="00596C58"/>
    <w:rsid w:val="005A11F6"/>
    <w:rsid w:val="005A27E7"/>
    <w:rsid w:val="005A30C7"/>
    <w:rsid w:val="005A6DD2"/>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77D5C"/>
    <w:rsid w:val="00681850"/>
    <w:rsid w:val="00683F4A"/>
    <w:rsid w:val="00692C8F"/>
    <w:rsid w:val="006A0E99"/>
    <w:rsid w:val="006A162F"/>
    <w:rsid w:val="006A265B"/>
    <w:rsid w:val="006B6FD0"/>
    <w:rsid w:val="006C6657"/>
    <w:rsid w:val="006D0FC1"/>
    <w:rsid w:val="006D576D"/>
    <w:rsid w:val="006D6DC5"/>
    <w:rsid w:val="006F4E5A"/>
    <w:rsid w:val="00703EFF"/>
    <w:rsid w:val="00705F76"/>
    <w:rsid w:val="007076D2"/>
    <w:rsid w:val="00716206"/>
    <w:rsid w:val="00716CCB"/>
    <w:rsid w:val="00722EA4"/>
    <w:rsid w:val="00726026"/>
    <w:rsid w:val="00733A48"/>
    <w:rsid w:val="0073742F"/>
    <w:rsid w:val="00741A1D"/>
    <w:rsid w:val="0074425D"/>
    <w:rsid w:val="007477F3"/>
    <w:rsid w:val="00755B2C"/>
    <w:rsid w:val="0076063C"/>
    <w:rsid w:val="00766E18"/>
    <w:rsid w:val="00784F57"/>
    <w:rsid w:val="00786BCE"/>
    <w:rsid w:val="007979C4"/>
    <w:rsid w:val="007C081D"/>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30FB1"/>
    <w:rsid w:val="008408CE"/>
    <w:rsid w:val="00856F33"/>
    <w:rsid w:val="00862509"/>
    <w:rsid w:val="00864DFB"/>
    <w:rsid w:val="008771F7"/>
    <w:rsid w:val="00886CA1"/>
    <w:rsid w:val="00890285"/>
    <w:rsid w:val="008966CA"/>
    <w:rsid w:val="008A7572"/>
    <w:rsid w:val="008A7DB0"/>
    <w:rsid w:val="008B1BBC"/>
    <w:rsid w:val="008B33ED"/>
    <w:rsid w:val="008B3D3C"/>
    <w:rsid w:val="008C08CA"/>
    <w:rsid w:val="008C0C89"/>
    <w:rsid w:val="008C2946"/>
    <w:rsid w:val="008C5B6A"/>
    <w:rsid w:val="008D03B5"/>
    <w:rsid w:val="008E70F7"/>
    <w:rsid w:val="008E71F8"/>
    <w:rsid w:val="008F2A27"/>
    <w:rsid w:val="008F7F37"/>
    <w:rsid w:val="009067A5"/>
    <w:rsid w:val="009153A9"/>
    <w:rsid w:val="009228FC"/>
    <w:rsid w:val="00923872"/>
    <w:rsid w:val="00924043"/>
    <w:rsid w:val="009270FE"/>
    <w:rsid w:val="00931349"/>
    <w:rsid w:val="009332AA"/>
    <w:rsid w:val="0093474D"/>
    <w:rsid w:val="009369E5"/>
    <w:rsid w:val="009438DD"/>
    <w:rsid w:val="00943D5B"/>
    <w:rsid w:val="0094532B"/>
    <w:rsid w:val="0094675C"/>
    <w:rsid w:val="00960C73"/>
    <w:rsid w:val="00960D77"/>
    <w:rsid w:val="00964D63"/>
    <w:rsid w:val="0096749D"/>
    <w:rsid w:val="0096754B"/>
    <w:rsid w:val="00984A5E"/>
    <w:rsid w:val="00993E90"/>
    <w:rsid w:val="009B08C0"/>
    <w:rsid w:val="009B2DB3"/>
    <w:rsid w:val="009B445B"/>
    <w:rsid w:val="009C218B"/>
    <w:rsid w:val="009C565E"/>
    <w:rsid w:val="009E5B47"/>
    <w:rsid w:val="009E5E0A"/>
    <w:rsid w:val="009F49BD"/>
    <w:rsid w:val="00A0457C"/>
    <w:rsid w:val="00A04E3D"/>
    <w:rsid w:val="00A06F46"/>
    <w:rsid w:val="00A12378"/>
    <w:rsid w:val="00A31C07"/>
    <w:rsid w:val="00A40B01"/>
    <w:rsid w:val="00A458AD"/>
    <w:rsid w:val="00A45A6C"/>
    <w:rsid w:val="00A63F7D"/>
    <w:rsid w:val="00A75F1D"/>
    <w:rsid w:val="00A83B51"/>
    <w:rsid w:val="00A84B26"/>
    <w:rsid w:val="00A853BB"/>
    <w:rsid w:val="00A857A4"/>
    <w:rsid w:val="00A8584D"/>
    <w:rsid w:val="00A9013F"/>
    <w:rsid w:val="00A91D86"/>
    <w:rsid w:val="00AA222F"/>
    <w:rsid w:val="00AA29B9"/>
    <w:rsid w:val="00AA31D9"/>
    <w:rsid w:val="00AA538E"/>
    <w:rsid w:val="00AA7A94"/>
    <w:rsid w:val="00AB7A98"/>
    <w:rsid w:val="00AC0908"/>
    <w:rsid w:val="00AC3D65"/>
    <w:rsid w:val="00AD58DC"/>
    <w:rsid w:val="00AE579B"/>
    <w:rsid w:val="00AE75F7"/>
    <w:rsid w:val="00AE7C70"/>
    <w:rsid w:val="00AF3568"/>
    <w:rsid w:val="00AF35B9"/>
    <w:rsid w:val="00B0531A"/>
    <w:rsid w:val="00B136F4"/>
    <w:rsid w:val="00B16661"/>
    <w:rsid w:val="00B20638"/>
    <w:rsid w:val="00B207FD"/>
    <w:rsid w:val="00B20DC2"/>
    <w:rsid w:val="00B219BA"/>
    <w:rsid w:val="00B27760"/>
    <w:rsid w:val="00B40BA3"/>
    <w:rsid w:val="00B414E4"/>
    <w:rsid w:val="00B51515"/>
    <w:rsid w:val="00B632EA"/>
    <w:rsid w:val="00B71399"/>
    <w:rsid w:val="00B71859"/>
    <w:rsid w:val="00B773E7"/>
    <w:rsid w:val="00B77F0C"/>
    <w:rsid w:val="00B815B0"/>
    <w:rsid w:val="00B90F0D"/>
    <w:rsid w:val="00BA1437"/>
    <w:rsid w:val="00BC5AC1"/>
    <w:rsid w:val="00BD2031"/>
    <w:rsid w:val="00BD2384"/>
    <w:rsid w:val="00BE60E6"/>
    <w:rsid w:val="00BF0BF9"/>
    <w:rsid w:val="00BF191C"/>
    <w:rsid w:val="00BF3F74"/>
    <w:rsid w:val="00BF4AE3"/>
    <w:rsid w:val="00C03C4F"/>
    <w:rsid w:val="00C205E0"/>
    <w:rsid w:val="00C228BD"/>
    <w:rsid w:val="00C24D82"/>
    <w:rsid w:val="00C32469"/>
    <w:rsid w:val="00C63ACD"/>
    <w:rsid w:val="00C66EFB"/>
    <w:rsid w:val="00C70972"/>
    <w:rsid w:val="00C8461C"/>
    <w:rsid w:val="00C87619"/>
    <w:rsid w:val="00C958DF"/>
    <w:rsid w:val="00CA5E7F"/>
    <w:rsid w:val="00CA6E3F"/>
    <w:rsid w:val="00CB6E7F"/>
    <w:rsid w:val="00CC4EB0"/>
    <w:rsid w:val="00CC66DB"/>
    <w:rsid w:val="00CD0BA4"/>
    <w:rsid w:val="00CD4227"/>
    <w:rsid w:val="00CD6D09"/>
    <w:rsid w:val="00CE4881"/>
    <w:rsid w:val="00CF5781"/>
    <w:rsid w:val="00D00ABC"/>
    <w:rsid w:val="00D01BE6"/>
    <w:rsid w:val="00D045C6"/>
    <w:rsid w:val="00D059D2"/>
    <w:rsid w:val="00D10061"/>
    <w:rsid w:val="00D12741"/>
    <w:rsid w:val="00D12CC2"/>
    <w:rsid w:val="00D24D11"/>
    <w:rsid w:val="00D268E5"/>
    <w:rsid w:val="00D26AB7"/>
    <w:rsid w:val="00D26CED"/>
    <w:rsid w:val="00D32A4E"/>
    <w:rsid w:val="00D353ED"/>
    <w:rsid w:val="00D42719"/>
    <w:rsid w:val="00D430BA"/>
    <w:rsid w:val="00D6069C"/>
    <w:rsid w:val="00D70010"/>
    <w:rsid w:val="00D71CEE"/>
    <w:rsid w:val="00D73082"/>
    <w:rsid w:val="00D74A15"/>
    <w:rsid w:val="00D8145A"/>
    <w:rsid w:val="00DA5734"/>
    <w:rsid w:val="00DD79F0"/>
    <w:rsid w:val="00DE1975"/>
    <w:rsid w:val="00DE2304"/>
    <w:rsid w:val="00DF04E6"/>
    <w:rsid w:val="00DF5E48"/>
    <w:rsid w:val="00E00BE6"/>
    <w:rsid w:val="00E02C26"/>
    <w:rsid w:val="00E04F0F"/>
    <w:rsid w:val="00E10456"/>
    <w:rsid w:val="00E20D6C"/>
    <w:rsid w:val="00E2476F"/>
    <w:rsid w:val="00E25BE0"/>
    <w:rsid w:val="00E33667"/>
    <w:rsid w:val="00E65571"/>
    <w:rsid w:val="00E6693C"/>
    <w:rsid w:val="00E822F3"/>
    <w:rsid w:val="00E82BA4"/>
    <w:rsid w:val="00E82D87"/>
    <w:rsid w:val="00E930FA"/>
    <w:rsid w:val="00E931FA"/>
    <w:rsid w:val="00EA01B3"/>
    <w:rsid w:val="00EA43B1"/>
    <w:rsid w:val="00EA642C"/>
    <w:rsid w:val="00EA7B4B"/>
    <w:rsid w:val="00EB0639"/>
    <w:rsid w:val="00EB51E5"/>
    <w:rsid w:val="00ED3098"/>
    <w:rsid w:val="00F03EF8"/>
    <w:rsid w:val="00F04D1B"/>
    <w:rsid w:val="00F319BD"/>
    <w:rsid w:val="00F4470C"/>
    <w:rsid w:val="00F45242"/>
    <w:rsid w:val="00F57565"/>
    <w:rsid w:val="00F642D8"/>
    <w:rsid w:val="00F65106"/>
    <w:rsid w:val="00F776E3"/>
    <w:rsid w:val="00F87719"/>
    <w:rsid w:val="00F94A7A"/>
    <w:rsid w:val="00FA3F80"/>
    <w:rsid w:val="00FA5EBC"/>
    <w:rsid w:val="00FA6E4C"/>
    <w:rsid w:val="00FB28B4"/>
    <w:rsid w:val="00FD749A"/>
    <w:rsid w:val="00FD7A37"/>
    <w:rsid w:val="00FE488F"/>
    <w:rsid w:val="00FF0D18"/>
    <w:rsid w:val="00FF3477"/>
    <w:rsid w:val="00FF4C7F"/>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25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 w:type="character" w:styleId="FootnoteReference">
    <w:name w:val="footnote reference"/>
    <w:basedOn w:val="DefaultParagraphFont"/>
    <w:uiPriority w:val="99"/>
    <w:semiHidden/>
    <w:unhideWhenUsed/>
    <w:rsid w:val="006A162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25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 w:type="character" w:styleId="FootnoteReference">
    <w:name w:val="footnote reference"/>
    <w:basedOn w:val="DefaultParagraphFont"/>
    <w:uiPriority w:val="99"/>
    <w:semiHidden/>
    <w:unhideWhenUsed/>
    <w:rsid w:val="006A16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647</TotalTime>
  <Pages>2</Pages>
  <Words>324</Words>
  <Characters>1847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368</cp:revision>
  <dcterms:created xsi:type="dcterms:W3CDTF">2021-04-23T07:08:00Z</dcterms:created>
  <dcterms:modified xsi:type="dcterms:W3CDTF">2025-02-18T03:43:00Z</dcterms:modified>
</cp:coreProperties>
</file>